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3D42E8">
              <w:rPr>
                <w:b/>
                <w:sz w:val="18"/>
                <w:szCs w:val="18"/>
                <w:lang w:val="it-IT"/>
              </w:rPr>
            </w:r>
            <w:r w:rsidR="003D42E8">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106955">
              <w:rPr>
                <w:b/>
                <w:sz w:val="18"/>
                <w:szCs w:val="18"/>
                <w:lang w:val="it-IT"/>
              </w:rPr>
              <w:t>9</w:t>
            </w:r>
            <w:r w:rsidRPr="0019530C">
              <w:rPr>
                <w:b/>
                <w:sz w:val="18"/>
                <w:szCs w:val="18"/>
                <w:lang w:val="it-IT"/>
              </w:rPr>
              <w:t xml:space="preserve">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106955" w:rsidRPr="00106955">
              <w:rPr>
                <w:b/>
                <w:bCs/>
                <w:sz w:val="18"/>
                <w:szCs w:val="18"/>
                <w:lang w:val="it-IT"/>
              </w:rPr>
              <w:t>8621594C6E</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3D42E8"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3D42E8"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3D42E8"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3D42E8"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3D42E8">
        <w:rPr>
          <w:rFonts w:eastAsia="Arial Unicode MS"/>
          <w:sz w:val="18"/>
          <w:szCs w:val="18"/>
          <w:lang w:val="it-IT"/>
        </w:rPr>
      </w:r>
      <w:r w:rsidR="003D42E8">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3D42E8">
        <w:rPr>
          <w:rFonts w:eastAsia="Arial Unicode MS"/>
          <w:sz w:val="18"/>
          <w:szCs w:val="18"/>
          <w:lang w:val="it-IT"/>
        </w:rPr>
      </w:r>
      <w:r w:rsidR="003D42E8">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8149E" w:rsidRPr="003C6E89" w:rsidRDefault="00E8149E"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3D42E8">
        <w:rPr>
          <w:rFonts w:eastAsia="Arial Unicode MS"/>
          <w:sz w:val="18"/>
          <w:szCs w:val="18"/>
          <w:lang w:val="it-IT"/>
        </w:rPr>
      </w:r>
      <w:r w:rsidR="003D42E8">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p>
    <w:p w:rsidR="00E2020A" w:rsidRPr="003C6E89" w:rsidRDefault="00E2020A" w:rsidP="00E2020A">
      <w:pPr>
        <w:autoSpaceDE w:val="0"/>
        <w:spacing w:line="360" w:lineRule="auto"/>
        <w:ind w:left="426" w:hanging="426"/>
        <w:jc w:val="both"/>
        <w:rPr>
          <w:sz w:val="18"/>
          <w:szCs w:val="18"/>
          <w:lang w:val="it-IT"/>
        </w:rPr>
      </w:pPr>
    </w:p>
    <w:p w:rsidR="00E2020A" w:rsidRDefault="00E2020A"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3D42E8">
        <w:rPr>
          <w:rFonts w:eastAsia="Arial Unicode MS"/>
          <w:sz w:val="18"/>
          <w:szCs w:val="18"/>
          <w:lang w:val="it-IT"/>
        </w:rPr>
      </w:r>
      <w:r w:rsidR="003D42E8">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r>
      <w:r w:rsidRPr="003C6E89">
        <w:rPr>
          <w:sz w:val="18"/>
          <w:szCs w:val="18"/>
          <w:lang w:val="it-IT"/>
        </w:rPr>
        <w:t>di accettare la clausola sociale riportata nei documenti di gara.</w:t>
      </w:r>
    </w:p>
    <w:p w:rsidR="00E2020A" w:rsidRDefault="00E2020A" w:rsidP="00075AEF">
      <w:pPr>
        <w:autoSpaceDE w:val="0"/>
        <w:spacing w:line="360" w:lineRule="auto"/>
        <w:ind w:left="426" w:hanging="426"/>
        <w:jc w:val="both"/>
        <w:rPr>
          <w:sz w:val="18"/>
          <w:szCs w:val="18"/>
          <w:lang w:val="it-IT"/>
        </w:rPr>
      </w:pPr>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1"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1"/>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2"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2"/>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3"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3"/>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4"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4"/>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5" w:name="Controllo151"/>
      <w:r w:rsidRPr="0072234D">
        <w:rPr>
          <w:b/>
          <w:bCs/>
          <w:sz w:val="18"/>
          <w:szCs w:val="18"/>
          <w:lang w:val="it-IT"/>
        </w:rPr>
        <w:instrText xml:space="preserve"> FORMCHECKBOX </w:instrText>
      </w:r>
      <w:r w:rsidR="003D42E8">
        <w:rPr>
          <w:b/>
          <w:bCs/>
          <w:sz w:val="18"/>
          <w:szCs w:val="18"/>
          <w:lang w:val="it-IT"/>
        </w:rPr>
      </w:r>
      <w:r w:rsidR="003D42E8">
        <w:rPr>
          <w:b/>
          <w:bCs/>
          <w:sz w:val="18"/>
          <w:szCs w:val="18"/>
          <w:lang w:val="it-IT"/>
        </w:rPr>
        <w:fldChar w:fldCharType="separate"/>
      </w:r>
      <w:r w:rsidRPr="0072234D">
        <w:rPr>
          <w:b/>
          <w:bCs/>
          <w:sz w:val="18"/>
          <w:szCs w:val="18"/>
          <w:lang w:val="it-IT"/>
        </w:rPr>
        <w:fldChar w:fldCharType="end"/>
      </w:r>
      <w:bookmarkEnd w:id="35"/>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6"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6"/>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7"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72234D">
        <w:rPr>
          <w:sz w:val="18"/>
          <w:szCs w:val="18"/>
          <w:lang w:val="it-IT"/>
        </w:rPr>
        <w:fldChar w:fldCharType="end"/>
      </w:r>
      <w:bookmarkEnd w:id="37"/>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8"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8"/>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39"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0"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0"/>
      <w:r w:rsidRPr="0072234D">
        <w:rPr>
          <w:sz w:val="18"/>
          <w:szCs w:val="18"/>
          <w:lang w:val="it-IT"/>
        </w:rPr>
        <w:t xml:space="preserve">; P.IVA: </w:t>
      </w:r>
      <w:bookmarkStart w:id="41"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2"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3"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prov. (</w:t>
      </w:r>
      <w:bookmarkStart w:id="44"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xml:space="preserve">), Stato </w:t>
      </w:r>
      <w:bookmarkStart w:id="45"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6"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7"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7"/>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8"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8"/>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49"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3D42E8">
        <w:rPr>
          <w:sz w:val="18"/>
          <w:szCs w:val="18"/>
          <w:lang w:val="it-IT"/>
        </w:rPr>
      </w:r>
      <w:r w:rsidR="003D42E8">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49"/>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3D42E8">
        <w:rPr>
          <w:b/>
          <w:sz w:val="18"/>
          <w:szCs w:val="18"/>
          <w:lang w:val="it-IT"/>
        </w:rPr>
      </w:r>
      <w:r w:rsidR="003D42E8">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0"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0"/>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1"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1"/>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2" w:name="_Hlk6916577"/>
      <w:r w:rsidRPr="00D26976">
        <w:rPr>
          <w:sz w:val="18"/>
          <w:szCs w:val="18"/>
          <w:lang w:val="it-IT"/>
        </w:rPr>
        <w:t>(eventualmente, in caso di impresa non residente e senza stabile organizzazione in Italia) di adeguarsi alla normativa fiscale vigente ad essa applicabile</w:t>
      </w:r>
      <w:bookmarkEnd w:id="52"/>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3" w:name="_Hlk510615707"/>
      <w:r w:rsidR="003338B0" w:rsidRPr="00E2020A">
        <w:rPr>
          <w:sz w:val="18"/>
          <w:szCs w:val="18"/>
          <w:lang w:val="it-IT"/>
        </w:rPr>
        <w:t>con decreto n. 16 del 28.03.2018, con decorrenza dal giorno 09.04.2018;</w:t>
      </w:r>
      <w:bookmarkEnd w:id="53"/>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4" w:name="_Hlk527029455"/>
    </w:p>
    <w:bookmarkEnd w:id="54"/>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5"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5"/>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83"/>
      <w:bookmarkStart w:id="58" w:name="_Hlk527029722"/>
      <w:bookmarkEnd w:id="56"/>
      <w:r w:rsidRPr="00282DF6">
        <w:rPr>
          <w:sz w:val="18"/>
          <w:szCs w:val="18"/>
          <w:lang w:val="it-IT"/>
        </w:rPr>
        <w:t xml:space="preserve">di mettere a disposizione quale "Responsabile del Servizio" </w:t>
      </w:r>
      <w:r w:rsidRPr="00282DF6">
        <w:rPr>
          <w:bCs/>
          <w:sz w:val="18"/>
          <w:szCs w:val="18"/>
          <w:lang w:val="it-IT"/>
        </w:rPr>
        <w:t>(Responsabile, Contract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59"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59"/>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0"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1"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3D42E8">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2"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3"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4"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7"/>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5" w:name="_Hlk527029755"/>
      <w:bookmarkEnd w:id="58"/>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5"/>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6"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6"/>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7"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7"/>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8"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8"/>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3D42E8">
              <w:rPr>
                <w:rFonts w:eastAsia="Arial"/>
                <w:sz w:val="18"/>
                <w:szCs w:val="18"/>
                <w:lang w:val="it-IT"/>
              </w:rPr>
              <w:t xml:space="preserve">reggente </w:t>
            </w:r>
            <w:bookmarkStart w:id="69" w:name="_GoBack"/>
            <w:bookmarkEnd w:id="69"/>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Il rifiuto può precludere l’effettuazione della relativa istruttoria.</w:t>
            </w:r>
          </w:p>
        </w:tc>
      </w:tr>
      <w:tr w:rsidR="004F7C6B" w:rsidRPr="003D42E8"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3D42E8"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r w:rsidRPr="00282DF6">
        <w:rPr>
          <w:rFonts w:eastAsia="Arial"/>
          <w:sz w:val="18"/>
          <w:szCs w:val="18"/>
        </w:rPr>
        <w:t>Letto, confermato e sottoscritto.</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(sottoscritto con firma digitale)</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3D42E8"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r w:rsidRPr="00E2020A">
            <w:rPr>
              <w:sz w:val="16"/>
            </w:rPr>
            <w:t>Steuernr./Mwst.Nr.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3D42E8"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3D42E8">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3D42E8"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3D42E8"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06955"/>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C6E89"/>
    <w:rsid w:val="003D18B9"/>
    <w:rsid w:val="003D42E8"/>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070AD"/>
    <w:rsid w:val="00C11398"/>
    <w:rsid w:val="00C1512A"/>
    <w:rsid w:val="00C16E29"/>
    <w:rsid w:val="00C1767E"/>
    <w:rsid w:val="00C23968"/>
    <w:rsid w:val="00C255BD"/>
    <w:rsid w:val="00C27E94"/>
    <w:rsid w:val="00C301C6"/>
    <w:rsid w:val="00C3081B"/>
    <w:rsid w:val="00C3296E"/>
    <w:rsid w:val="00C35DA3"/>
    <w:rsid w:val="00C4046B"/>
    <w:rsid w:val="00C42448"/>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026E27C0"/>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E5970-86E5-4416-9067-711A81AE3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17</Pages>
  <Words>4335</Words>
  <Characters>29056</Characters>
  <Application>Microsoft Office Word</Application>
  <DocSecurity>0</DocSecurity>
  <Lines>242</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33325</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13</cp:revision>
  <cp:lastPrinted>2019-12-09T07:52:00Z</cp:lastPrinted>
  <dcterms:created xsi:type="dcterms:W3CDTF">2021-02-18T08:13:00Z</dcterms:created>
  <dcterms:modified xsi:type="dcterms:W3CDTF">2021-02-25T10:28:00Z</dcterms:modified>
</cp:coreProperties>
</file>